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1A3F" w:rsidRPr="00631A3F" w:rsidRDefault="00631A3F" w:rsidP="00631A3F">
      <w:pPr>
        <w:spacing w:before="120"/>
        <w:jc w:val="center"/>
        <w:rPr>
          <w:rFonts w:ascii="Times New Roman" w:eastAsia="Times New Roman" w:hAnsi="Times New Roman" w:cs="Times New Roman"/>
          <w:b/>
          <w:sz w:val="28"/>
          <w:szCs w:val="24"/>
          <w:lang w:val="en-GB" w:eastAsia="fr-FR"/>
        </w:rPr>
      </w:pPr>
      <w:r w:rsidRPr="00631A3F">
        <w:rPr>
          <w:rFonts w:ascii="Times New Roman" w:eastAsia="Times New Roman" w:hAnsi="Times New Roman" w:cs="Times New Roman"/>
          <w:b/>
          <w:sz w:val="28"/>
          <w:szCs w:val="24"/>
          <w:lang w:val="en-GB" w:eastAsia="fr-FR"/>
        </w:rPr>
        <w:t xml:space="preserve">089 - </w:t>
      </w:r>
      <w:proofErr w:type="spellStart"/>
      <w:r w:rsidRPr="00631A3F">
        <w:rPr>
          <w:rFonts w:ascii="Times New Roman" w:eastAsia="Times New Roman" w:hAnsi="Times New Roman" w:cs="Times New Roman"/>
          <w:b/>
          <w:sz w:val="28"/>
          <w:szCs w:val="24"/>
          <w:lang w:val="en-GB" w:eastAsia="fr-FR"/>
        </w:rPr>
        <w:t>Geoheritage</w:t>
      </w:r>
      <w:proofErr w:type="spellEnd"/>
      <w:r w:rsidRPr="00631A3F">
        <w:rPr>
          <w:rFonts w:ascii="Times New Roman" w:eastAsia="Times New Roman" w:hAnsi="Times New Roman" w:cs="Times New Roman"/>
          <w:b/>
          <w:sz w:val="28"/>
          <w:szCs w:val="24"/>
          <w:lang w:val="en-GB" w:eastAsia="fr-FR"/>
        </w:rPr>
        <w:t xml:space="preserve"> and protected areas</w:t>
      </w:r>
    </w:p>
    <w:p w:rsidR="00631A3F" w:rsidRDefault="00631A3F" w:rsidP="00631A3F">
      <w:pPr>
        <w:spacing w:before="120"/>
        <w:jc w:val="left"/>
        <w:rPr>
          <w:rFonts w:ascii="Times New Roman" w:eastAsia="Times New Roman" w:hAnsi="Times New Roman" w:cs="Times New Roman"/>
          <w:sz w:val="24"/>
          <w:szCs w:val="24"/>
          <w:lang w:val="en-GB" w:eastAsia="fr-FR"/>
        </w:rPr>
      </w:pP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CONSIDERING that our wel</w:t>
      </w:r>
      <w:bookmarkStart w:id="0" w:name="_GoBack"/>
      <w:bookmarkEnd w:id="0"/>
      <w:r w:rsidRPr="00631A3F">
        <w:rPr>
          <w:rFonts w:ascii="Times New Roman" w:eastAsia="Times New Roman" w:hAnsi="Times New Roman" w:cs="Times New Roman"/>
          <w:sz w:val="24"/>
          <w:szCs w:val="24"/>
          <w:lang w:val="en-GB" w:eastAsia="fr-FR"/>
        </w:rPr>
        <w:t>l-being and survival depend on the elements and processes of both geodiversity and biodiversity;</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 xml:space="preserve">NOTING the growing commitment with respect to the preservation, study and sustainable use of </w:t>
      </w:r>
      <w:proofErr w:type="spellStart"/>
      <w:r w:rsidRPr="00631A3F">
        <w:rPr>
          <w:rFonts w:ascii="Times New Roman" w:eastAsia="Times New Roman" w:hAnsi="Times New Roman" w:cs="Times New Roman"/>
          <w:sz w:val="24"/>
          <w:szCs w:val="24"/>
          <w:lang w:val="en-GB" w:eastAsia="fr-FR"/>
        </w:rPr>
        <w:t>geoheritage</w:t>
      </w:r>
      <w:proofErr w:type="spellEnd"/>
      <w:r w:rsidRPr="00631A3F">
        <w:rPr>
          <w:rFonts w:ascii="Times New Roman" w:eastAsia="Times New Roman" w:hAnsi="Times New Roman" w:cs="Times New Roman"/>
          <w:sz w:val="24"/>
          <w:szCs w:val="24"/>
          <w:lang w:val="en-GB" w:eastAsia="fr-FR"/>
        </w:rPr>
        <w:t>;</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ACKNOWLEDGING that the main geodiversity elements directly influencing biodiversity are geological substrates, which determine hydrology, erosion, nutrients, the chemistry of soils, and vegetation health and cover; landforms, which determine climate, hydrology, soils and habitats and species distributions; and active geological processes, which determine habitats and species distributions and survival;</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 xml:space="preserve">RECOGNISING that selected geodiversity elements and processes, designated as </w:t>
      </w:r>
      <w:proofErr w:type="spellStart"/>
      <w:r w:rsidRPr="00631A3F">
        <w:rPr>
          <w:rFonts w:ascii="Times New Roman" w:eastAsia="Times New Roman" w:hAnsi="Times New Roman" w:cs="Times New Roman"/>
          <w:sz w:val="24"/>
          <w:szCs w:val="24"/>
          <w:lang w:val="en-GB" w:eastAsia="fr-FR"/>
        </w:rPr>
        <w:t>geoheritage</w:t>
      </w:r>
      <w:proofErr w:type="spellEnd"/>
      <w:r w:rsidRPr="00631A3F">
        <w:rPr>
          <w:rFonts w:ascii="Times New Roman" w:eastAsia="Times New Roman" w:hAnsi="Times New Roman" w:cs="Times New Roman"/>
          <w:sz w:val="24"/>
          <w:szCs w:val="24"/>
          <w:lang w:val="en-GB" w:eastAsia="fr-FR"/>
        </w:rPr>
        <w:t>, play a crucial role in underpinning biodiversity conservation and the conservation of protected areas, as well as providing other scientific, conservation and ecosystem-service benefits;</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CONSIDERING the specificity of natural cavities resulting from complex dynamic processes linking the Earth’s surface and underground rocks;</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 xml:space="preserve">RECOGNISING the biological and geological interest in natural cavities, which combine </w:t>
      </w:r>
      <w:proofErr w:type="spellStart"/>
      <w:r w:rsidRPr="00631A3F">
        <w:rPr>
          <w:rFonts w:ascii="Times New Roman" w:eastAsia="Times New Roman" w:hAnsi="Times New Roman" w:cs="Times New Roman"/>
          <w:sz w:val="24"/>
          <w:szCs w:val="24"/>
          <w:lang w:val="en-GB" w:eastAsia="fr-FR"/>
        </w:rPr>
        <w:t>endokarstic</w:t>
      </w:r>
      <w:proofErr w:type="spellEnd"/>
      <w:r w:rsidRPr="00631A3F">
        <w:rPr>
          <w:rFonts w:ascii="Times New Roman" w:eastAsia="Times New Roman" w:hAnsi="Times New Roman" w:cs="Times New Roman"/>
          <w:sz w:val="24"/>
          <w:szCs w:val="24"/>
          <w:lang w:val="en-GB" w:eastAsia="fr-FR"/>
        </w:rPr>
        <w:t xml:space="preserve"> and volcanic geological formations with terrestrial and aquatic habitats, support fauna, flora and fungi specific to these environments, and include elements and landscapes without any equivalent on Earth’s surface;</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RECALLING that underground environments remain largely unknown because they are invisible to most people and hard to access, and are a pioneering frontier for scientific research and discoveries;</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CONCERNED that the role of geodiversity in ecosystem services is not yet being fully addressed by protected areas policies and management;</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 xml:space="preserve">BEARING IN MIND that, while certain countries have </w:t>
      </w:r>
      <w:proofErr w:type="spellStart"/>
      <w:r w:rsidRPr="00631A3F">
        <w:rPr>
          <w:rFonts w:ascii="Times New Roman" w:eastAsia="Times New Roman" w:hAnsi="Times New Roman" w:cs="Times New Roman"/>
          <w:sz w:val="24"/>
          <w:szCs w:val="24"/>
          <w:lang w:val="en-GB" w:eastAsia="fr-FR"/>
        </w:rPr>
        <w:t>geoheritage</w:t>
      </w:r>
      <w:proofErr w:type="spellEnd"/>
      <w:r w:rsidRPr="00631A3F">
        <w:rPr>
          <w:rFonts w:ascii="Times New Roman" w:eastAsia="Times New Roman" w:hAnsi="Times New Roman" w:cs="Times New Roman"/>
          <w:sz w:val="24"/>
          <w:szCs w:val="24"/>
          <w:lang w:val="en-GB" w:eastAsia="fr-FR"/>
        </w:rPr>
        <w:t xml:space="preserve"> protection, it is generally recognised that the mechanisms available, whether internationally or nationally, are not enough to guarantee conservation of the most significant </w:t>
      </w:r>
      <w:proofErr w:type="spellStart"/>
      <w:r w:rsidRPr="00631A3F">
        <w:rPr>
          <w:rFonts w:ascii="Times New Roman" w:eastAsia="Times New Roman" w:hAnsi="Times New Roman" w:cs="Times New Roman"/>
          <w:sz w:val="24"/>
          <w:szCs w:val="24"/>
          <w:lang w:val="en-GB" w:eastAsia="fr-FR"/>
        </w:rPr>
        <w:t>geosites</w:t>
      </w:r>
      <w:proofErr w:type="spellEnd"/>
      <w:r w:rsidRPr="00631A3F">
        <w:rPr>
          <w:rFonts w:ascii="Times New Roman" w:eastAsia="Times New Roman" w:hAnsi="Times New Roman" w:cs="Times New Roman"/>
          <w:sz w:val="24"/>
          <w:szCs w:val="24"/>
          <w:lang w:val="en-GB" w:eastAsia="fr-FR"/>
        </w:rPr>
        <w:t>, and that many of these sites are at risk, mostly due to threats from human activities;</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 xml:space="preserve">WELCOMING the efforts of the International Union of Geological Sciences (IUGS) supporting the Global </w:t>
      </w:r>
      <w:proofErr w:type="spellStart"/>
      <w:r w:rsidRPr="00631A3F">
        <w:rPr>
          <w:rFonts w:ascii="Times New Roman" w:eastAsia="Times New Roman" w:hAnsi="Times New Roman" w:cs="Times New Roman"/>
          <w:sz w:val="24"/>
          <w:szCs w:val="24"/>
          <w:lang w:val="en-GB" w:eastAsia="fr-FR"/>
        </w:rPr>
        <w:t>Geosites</w:t>
      </w:r>
      <w:proofErr w:type="spellEnd"/>
      <w:r w:rsidRPr="00631A3F">
        <w:rPr>
          <w:rFonts w:ascii="Times New Roman" w:eastAsia="Times New Roman" w:hAnsi="Times New Roman" w:cs="Times New Roman"/>
          <w:sz w:val="24"/>
          <w:szCs w:val="24"/>
          <w:lang w:val="en-GB" w:eastAsia="fr-FR"/>
        </w:rPr>
        <w:t xml:space="preserve"> Programme to identify geological sites of international relevance, and the initiative of the IUGS International Commission on Stratigraphy, which identifies sites of global significance as standards for Earth’s geological time and its record;</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RECALLING that Resolution 5.048 </w:t>
      </w:r>
      <w:r w:rsidRPr="00631A3F">
        <w:rPr>
          <w:rFonts w:ascii="Times New Roman" w:eastAsia="Times New Roman" w:hAnsi="Times New Roman" w:cs="Times New Roman"/>
          <w:i/>
          <w:iCs/>
          <w:sz w:val="24"/>
          <w:szCs w:val="24"/>
          <w:lang w:val="en-GB" w:eastAsia="fr-FR"/>
        </w:rPr>
        <w:t xml:space="preserve">Valuing and conserving </w:t>
      </w:r>
      <w:proofErr w:type="spellStart"/>
      <w:r w:rsidRPr="00631A3F">
        <w:rPr>
          <w:rFonts w:ascii="Times New Roman" w:eastAsia="Times New Roman" w:hAnsi="Times New Roman" w:cs="Times New Roman"/>
          <w:i/>
          <w:iCs/>
          <w:sz w:val="24"/>
          <w:szCs w:val="24"/>
          <w:lang w:val="en-GB" w:eastAsia="fr-FR"/>
        </w:rPr>
        <w:t>geoheritage</w:t>
      </w:r>
      <w:proofErr w:type="spellEnd"/>
      <w:r w:rsidRPr="00631A3F">
        <w:rPr>
          <w:rFonts w:ascii="Times New Roman" w:eastAsia="Times New Roman" w:hAnsi="Times New Roman" w:cs="Times New Roman"/>
          <w:i/>
          <w:iCs/>
          <w:sz w:val="24"/>
          <w:szCs w:val="24"/>
          <w:lang w:val="en-GB" w:eastAsia="fr-FR"/>
        </w:rPr>
        <w:t xml:space="preserve"> within the IUCN Programme 2013–2016</w:t>
      </w:r>
      <w:r w:rsidRPr="00631A3F">
        <w:rPr>
          <w:rFonts w:ascii="Times New Roman" w:eastAsia="Times New Roman" w:hAnsi="Times New Roman" w:cs="Times New Roman"/>
          <w:sz w:val="24"/>
          <w:szCs w:val="24"/>
          <w:lang w:val="en-GB" w:eastAsia="fr-FR"/>
        </w:rPr>
        <w:t> (</w:t>
      </w:r>
      <w:proofErr w:type="spellStart"/>
      <w:r w:rsidRPr="00631A3F">
        <w:rPr>
          <w:rFonts w:ascii="Times New Roman" w:eastAsia="Times New Roman" w:hAnsi="Times New Roman" w:cs="Times New Roman"/>
          <w:sz w:val="24"/>
          <w:szCs w:val="24"/>
          <w:lang w:val="en-GB" w:eastAsia="fr-FR"/>
        </w:rPr>
        <w:t>Jeju</w:t>
      </w:r>
      <w:proofErr w:type="spellEnd"/>
      <w:r w:rsidRPr="00631A3F">
        <w:rPr>
          <w:rFonts w:ascii="Times New Roman" w:eastAsia="Times New Roman" w:hAnsi="Times New Roman" w:cs="Times New Roman"/>
          <w:sz w:val="24"/>
          <w:szCs w:val="24"/>
          <w:lang w:val="en-GB" w:eastAsia="fr-FR"/>
        </w:rPr>
        <w:t xml:space="preserve">, 2012) specifically called on the World Commission on Protected Areas (WCPA) to “promote and support, in collaboration with UNESCO and the International Union of Geological Sciences (IUGS), the elaboration and extension of the inventory for the Global </w:t>
      </w:r>
      <w:proofErr w:type="spellStart"/>
      <w:r w:rsidRPr="00631A3F">
        <w:rPr>
          <w:rFonts w:ascii="Times New Roman" w:eastAsia="Times New Roman" w:hAnsi="Times New Roman" w:cs="Times New Roman"/>
          <w:sz w:val="24"/>
          <w:szCs w:val="24"/>
          <w:lang w:val="en-GB" w:eastAsia="fr-FR"/>
        </w:rPr>
        <w:t>Geosites</w:t>
      </w:r>
      <w:proofErr w:type="spellEnd"/>
      <w:r w:rsidRPr="00631A3F">
        <w:rPr>
          <w:rFonts w:ascii="Times New Roman" w:eastAsia="Times New Roman" w:hAnsi="Times New Roman" w:cs="Times New Roman"/>
          <w:sz w:val="24"/>
          <w:szCs w:val="24"/>
          <w:lang w:val="en-GB" w:eastAsia="fr-FR"/>
        </w:rPr>
        <w:t xml:space="preserve"> Programme, as well as other regional and international inventories of sites of geological interest”;</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RECALLING Resolutions 4.040 </w:t>
      </w:r>
      <w:r w:rsidRPr="00631A3F">
        <w:rPr>
          <w:rFonts w:ascii="Times New Roman" w:eastAsia="Times New Roman" w:hAnsi="Times New Roman" w:cs="Times New Roman"/>
          <w:i/>
          <w:iCs/>
          <w:sz w:val="24"/>
          <w:szCs w:val="24"/>
          <w:lang w:val="en-GB" w:eastAsia="fr-FR"/>
        </w:rPr>
        <w:t>Conservation of geodiversity and geological heritage</w:t>
      </w:r>
      <w:r w:rsidRPr="00631A3F">
        <w:rPr>
          <w:rFonts w:ascii="Times New Roman" w:eastAsia="Times New Roman" w:hAnsi="Times New Roman" w:cs="Times New Roman"/>
          <w:sz w:val="24"/>
          <w:szCs w:val="24"/>
          <w:lang w:val="en-GB" w:eastAsia="fr-FR"/>
        </w:rPr>
        <w:t> (Barcelona, 2008), 5.048 (cited above) and 6.083 </w:t>
      </w:r>
      <w:r w:rsidRPr="00631A3F">
        <w:rPr>
          <w:rFonts w:ascii="Times New Roman" w:eastAsia="Times New Roman" w:hAnsi="Times New Roman" w:cs="Times New Roman"/>
          <w:i/>
          <w:iCs/>
          <w:sz w:val="24"/>
          <w:szCs w:val="24"/>
          <w:lang w:val="en-GB" w:eastAsia="fr-FR"/>
        </w:rPr>
        <w:t>Conservation of moveable geological heritage</w:t>
      </w:r>
      <w:r w:rsidRPr="00631A3F">
        <w:rPr>
          <w:rFonts w:ascii="Times New Roman" w:eastAsia="Times New Roman" w:hAnsi="Times New Roman" w:cs="Times New Roman"/>
          <w:sz w:val="24"/>
          <w:szCs w:val="24"/>
          <w:lang w:val="en-GB" w:eastAsia="fr-FR"/>
        </w:rPr>
        <w:t xml:space="preserve"> (Hawai‘i, 2016) in favour of </w:t>
      </w:r>
      <w:proofErr w:type="spellStart"/>
      <w:r w:rsidRPr="00631A3F">
        <w:rPr>
          <w:rFonts w:ascii="Times New Roman" w:eastAsia="Times New Roman" w:hAnsi="Times New Roman" w:cs="Times New Roman"/>
          <w:sz w:val="24"/>
          <w:szCs w:val="24"/>
          <w:lang w:val="en-GB" w:eastAsia="fr-FR"/>
        </w:rPr>
        <w:t>geoconservation</w:t>
      </w:r>
      <w:proofErr w:type="spellEnd"/>
      <w:r w:rsidRPr="00631A3F">
        <w:rPr>
          <w:rFonts w:ascii="Times New Roman" w:eastAsia="Times New Roman" w:hAnsi="Times New Roman" w:cs="Times New Roman"/>
          <w:sz w:val="24"/>
          <w:szCs w:val="24"/>
          <w:lang w:val="en-GB" w:eastAsia="fr-FR"/>
        </w:rPr>
        <w:t>;</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RECALLING Resolution 6.041 </w:t>
      </w:r>
      <w:r w:rsidRPr="00631A3F">
        <w:rPr>
          <w:rFonts w:ascii="Times New Roman" w:eastAsia="Times New Roman" w:hAnsi="Times New Roman" w:cs="Times New Roman"/>
          <w:i/>
          <w:iCs/>
          <w:sz w:val="24"/>
          <w:szCs w:val="24"/>
          <w:lang w:val="en-GB" w:eastAsia="fr-FR"/>
        </w:rPr>
        <w:t>Identifying Key Biodiversity Areas for safeguarding biodiversity</w:t>
      </w:r>
      <w:r w:rsidRPr="00631A3F">
        <w:rPr>
          <w:rFonts w:ascii="Times New Roman" w:eastAsia="Times New Roman" w:hAnsi="Times New Roman" w:cs="Times New Roman"/>
          <w:sz w:val="24"/>
          <w:szCs w:val="24"/>
          <w:lang w:val="en-GB" w:eastAsia="fr-FR"/>
        </w:rPr>
        <w:t> (Hawai‘i, 2016), which reveals that identifying, promoting and protecting geodiversity is missing in the global conservation agenda; and</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RECALLING Resolution 6.063 </w:t>
      </w:r>
      <w:r w:rsidRPr="00631A3F">
        <w:rPr>
          <w:rFonts w:ascii="Times New Roman" w:eastAsia="Times New Roman" w:hAnsi="Times New Roman" w:cs="Times New Roman"/>
          <w:i/>
          <w:iCs/>
          <w:sz w:val="24"/>
          <w:szCs w:val="24"/>
          <w:lang w:val="en-GB" w:eastAsia="fr-FR"/>
        </w:rPr>
        <w:t>Avoiding extinction in limestone karst areas</w:t>
      </w:r>
      <w:r w:rsidRPr="00631A3F">
        <w:rPr>
          <w:rFonts w:ascii="Times New Roman" w:eastAsia="Times New Roman" w:hAnsi="Times New Roman" w:cs="Times New Roman"/>
          <w:sz w:val="24"/>
          <w:szCs w:val="24"/>
          <w:lang w:val="en-GB" w:eastAsia="fr-FR"/>
        </w:rPr>
        <w:t> (Hawai'i, 2016) regarding the conservation of very specific life forms hosted in karstic environments;</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 xml:space="preserve">WELCOMING the efforts of WCPA’s </w:t>
      </w:r>
      <w:proofErr w:type="spellStart"/>
      <w:r w:rsidRPr="00631A3F">
        <w:rPr>
          <w:rFonts w:ascii="Times New Roman" w:eastAsia="Times New Roman" w:hAnsi="Times New Roman" w:cs="Times New Roman"/>
          <w:sz w:val="24"/>
          <w:szCs w:val="24"/>
          <w:lang w:val="en-GB" w:eastAsia="fr-FR"/>
        </w:rPr>
        <w:t>Geoheritage</w:t>
      </w:r>
      <w:proofErr w:type="spellEnd"/>
      <w:r w:rsidRPr="00631A3F">
        <w:rPr>
          <w:rFonts w:ascii="Times New Roman" w:eastAsia="Times New Roman" w:hAnsi="Times New Roman" w:cs="Times New Roman"/>
          <w:sz w:val="24"/>
          <w:szCs w:val="24"/>
          <w:lang w:val="en-GB" w:eastAsia="fr-FR"/>
        </w:rPr>
        <w:t xml:space="preserve"> Specialist Group to develop effective best practice guidance tools addressed to protected area managers;</w:t>
      </w:r>
    </w:p>
    <w:p w:rsidR="00631A3F" w:rsidRDefault="00631A3F" w:rsidP="00631A3F">
      <w:pPr>
        <w:spacing w:before="0"/>
        <w:jc w:val="left"/>
        <w:rPr>
          <w:rFonts w:ascii="Times New Roman" w:eastAsia="Times New Roman" w:hAnsi="Times New Roman" w:cs="Times New Roman"/>
          <w:sz w:val="24"/>
          <w:szCs w:val="24"/>
          <w:lang w:val="en-GB" w:eastAsia="fr-FR"/>
        </w:rPr>
      </w:pPr>
    </w:p>
    <w:p w:rsidR="00631A3F" w:rsidRPr="00631A3F" w:rsidRDefault="00631A3F" w:rsidP="00631A3F">
      <w:pPr>
        <w:spacing w:before="0"/>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The IUCN World Conservation Congress 2020, at its session in Marseille, France, 11-19 June 2020:</w:t>
      </w:r>
    </w:p>
    <w:p w:rsidR="00631A3F" w:rsidRPr="00631A3F" w:rsidRDefault="00631A3F" w:rsidP="00631A3F">
      <w:pPr>
        <w:spacing w:before="100" w:beforeAutospacing="1" w:after="100" w:afterAutospacing="1"/>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1. REQUESTS the Director General and WCPA to:</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 xml:space="preserve">a. mobilise IUCN Regional Offices and the IUCN Global Programme in support of national efforts to collect, compile and publish data on </w:t>
      </w:r>
      <w:proofErr w:type="spellStart"/>
      <w:r w:rsidRPr="00631A3F">
        <w:rPr>
          <w:rFonts w:ascii="Times New Roman" w:eastAsia="Times New Roman" w:hAnsi="Times New Roman" w:cs="Times New Roman"/>
          <w:sz w:val="24"/>
          <w:szCs w:val="24"/>
          <w:lang w:val="en-GB" w:eastAsia="fr-FR"/>
        </w:rPr>
        <w:t>geoheritage</w:t>
      </w:r>
      <w:proofErr w:type="spellEnd"/>
      <w:r w:rsidRPr="00631A3F">
        <w:rPr>
          <w:rFonts w:ascii="Times New Roman" w:eastAsia="Times New Roman" w:hAnsi="Times New Roman" w:cs="Times New Roman"/>
          <w:sz w:val="24"/>
          <w:szCs w:val="24"/>
          <w:lang w:val="en-GB" w:eastAsia="fr-FR"/>
        </w:rPr>
        <w:t xml:space="preserve"> and geodiversity in protected areas, including proper inventories, research, and sustainable management and protection of geological substrate, landforms and active geological processes;</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 xml:space="preserve">b. support the development of a detailed study envisaging the establishment of a future IUCN initiative on Key </w:t>
      </w:r>
      <w:proofErr w:type="spellStart"/>
      <w:r w:rsidRPr="00631A3F">
        <w:rPr>
          <w:rFonts w:ascii="Times New Roman" w:eastAsia="Times New Roman" w:hAnsi="Times New Roman" w:cs="Times New Roman"/>
          <w:sz w:val="24"/>
          <w:szCs w:val="24"/>
          <w:lang w:val="en-GB" w:eastAsia="fr-FR"/>
        </w:rPr>
        <w:t>Geoheritage</w:t>
      </w:r>
      <w:proofErr w:type="spellEnd"/>
      <w:r w:rsidRPr="00631A3F">
        <w:rPr>
          <w:rFonts w:ascii="Times New Roman" w:eastAsia="Times New Roman" w:hAnsi="Times New Roman" w:cs="Times New Roman"/>
          <w:sz w:val="24"/>
          <w:szCs w:val="24"/>
          <w:lang w:val="en-GB" w:eastAsia="fr-FR"/>
        </w:rPr>
        <w:t xml:space="preserve"> Areas, as a complement to the existing Key Biodiversity Areas programme, in order to protect </w:t>
      </w:r>
      <w:proofErr w:type="spellStart"/>
      <w:r w:rsidRPr="00631A3F">
        <w:rPr>
          <w:rFonts w:ascii="Times New Roman" w:eastAsia="Times New Roman" w:hAnsi="Times New Roman" w:cs="Times New Roman"/>
          <w:sz w:val="24"/>
          <w:szCs w:val="24"/>
          <w:lang w:val="en-GB" w:eastAsia="fr-FR"/>
        </w:rPr>
        <w:t>geoheritage</w:t>
      </w:r>
      <w:proofErr w:type="spellEnd"/>
      <w:r w:rsidRPr="00631A3F">
        <w:rPr>
          <w:rFonts w:ascii="Times New Roman" w:eastAsia="Times New Roman" w:hAnsi="Times New Roman" w:cs="Times New Roman"/>
          <w:sz w:val="24"/>
          <w:szCs w:val="24"/>
          <w:lang w:val="en-GB" w:eastAsia="fr-FR"/>
        </w:rPr>
        <w:t xml:space="preserve"> sites of global conservation significance and move towards more integrated nature conservation;</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 xml:space="preserve">c. encourage work to enhance the information and proper interpretation of geodiversity and </w:t>
      </w:r>
      <w:proofErr w:type="spellStart"/>
      <w:r w:rsidRPr="00631A3F">
        <w:rPr>
          <w:rFonts w:ascii="Times New Roman" w:eastAsia="Times New Roman" w:hAnsi="Times New Roman" w:cs="Times New Roman"/>
          <w:sz w:val="24"/>
          <w:szCs w:val="24"/>
          <w:lang w:val="en-GB" w:eastAsia="fr-FR"/>
        </w:rPr>
        <w:t>geoheritage</w:t>
      </w:r>
      <w:proofErr w:type="spellEnd"/>
      <w:r w:rsidRPr="00631A3F">
        <w:rPr>
          <w:rFonts w:ascii="Times New Roman" w:eastAsia="Times New Roman" w:hAnsi="Times New Roman" w:cs="Times New Roman"/>
          <w:sz w:val="24"/>
          <w:szCs w:val="24"/>
          <w:lang w:val="en-GB" w:eastAsia="fr-FR"/>
        </w:rPr>
        <w:t xml:space="preserve"> in order to increase the awareness of visitors of all natural features inside natural cavities and protected areas and the ways in which geological, biological and cultural elements are often inter-linked;</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proofErr w:type="gramStart"/>
      <w:r w:rsidRPr="00631A3F">
        <w:rPr>
          <w:rFonts w:ascii="Times New Roman" w:eastAsia="Times New Roman" w:hAnsi="Times New Roman" w:cs="Times New Roman"/>
          <w:sz w:val="24"/>
          <w:szCs w:val="24"/>
          <w:lang w:val="en-GB" w:eastAsia="fr-FR"/>
        </w:rPr>
        <w:t>d</w:t>
      </w:r>
      <w:proofErr w:type="gramEnd"/>
      <w:r w:rsidRPr="00631A3F">
        <w:rPr>
          <w:rFonts w:ascii="Times New Roman" w:eastAsia="Times New Roman" w:hAnsi="Times New Roman" w:cs="Times New Roman"/>
          <w:sz w:val="24"/>
          <w:szCs w:val="24"/>
          <w:lang w:val="en-GB" w:eastAsia="fr-FR"/>
        </w:rPr>
        <w:t xml:space="preserve">. engage with CEM to encourage a concerted effort to conduct </w:t>
      </w:r>
      <w:proofErr w:type="spellStart"/>
      <w:r w:rsidRPr="00631A3F">
        <w:rPr>
          <w:rFonts w:ascii="Times New Roman" w:eastAsia="Times New Roman" w:hAnsi="Times New Roman" w:cs="Times New Roman"/>
          <w:sz w:val="24"/>
          <w:szCs w:val="24"/>
          <w:lang w:val="en-GB" w:eastAsia="fr-FR"/>
        </w:rPr>
        <w:t>redlist</w:t>
      </w:r>
      <w:proofErr w:type="spellEnd"/>
      <w:r w:rsidRPr="00631A3F">
        <w:rPr>
          <w:rFonts w:ascii="Times New Roman" w:eastAsia="Times New Roman" w:hAnsi="Times New Roman" w:cs="Times New Roman"/>
          <w:sz w:val="24"/>
          <w:szCs w:val="24"/>
          <w:lang w:val="en-GB" w:eastAsia="fr-FR"/>
        </w:rPr>
        <w:t xml:space="preserve"> of ecosystem assessments on geologically interesting ecosystems, and to incorporate </w:t>
      </w:r>
      <w:proofErr w:type="spellStart"/>
      <w:r w:rsidRPr="00631A3F">
        <w:rPr>
          <w:rFonts w:ascii="Times New Roman" w:eastAsia="Times New Roman" w:hAnsi="Times New Roman" w:cs="Times New Roman"/>
          <w:sz w:val="24"/>
          <w:szCs w:val="24"/>
          <w:lang w:val="en-GB" w:eastAsia="fr-FR"/>
        </w:rPr>
        <w:t>geoheritage</w:t>
      </w:r>
      <w:proofErr w:type="spellEnd"/>
      <w:r w:rsidRPr="00631A3F">
        <w:rPr>
          <w:rFonts w:ascii="Times New Roman" w:eastAsia="Times New Roman" w:hAnsi="Times New Roman" w:cs="Times New Roman"/>
          <w:sz w:val="24"/>
          <w:szCs w:val="24"/>
          <w:lang w:val="en-GB" w:eastAsia="fr-FR"/>
        </w:rPr>
        <w:t xml:space="preserve"> assessments as part of the normal procedure for </w:t>
      </w:r>
      <w:proofErr w:type="spellStart"/>
      <w:r w:rsidRPr="00631A3F">
        <w:rPr>
          <w:rFonts w:ascii="Times New Roman" w:eastAsia="Times New Roman" w:hAnsi="Times New Roman" w:cs="Times New Roman"/>
          <w:sz w:val="24"/>
          <w:szCs w:val="24"/>
          <w:lang w:val="en-GB" w:eastAsia="fr-FR"/>
        </w:rPr>
        <w:t>redlisting</w:t>
      </w:r>
      <w:proofErr w:type="spellEnd"/>
      <w:r w:rsidRPr="00631A3F">
        <w:rPr>
          <w:rFonts w:ascii="Times New Roman" w:eastAsia="Times New Roman" w:hAnsi="Times New Roman" w:cs="Times New Roman"/>
          <w:sz w:val="24"/>
          <w:szCs w:val="24"/>
          <w:lang w:val="en-GB" w:eastAsia="fr-FR"/>
        </w:rPr>
        <w:t xml:space="preserve"> and ecosystem assessments.</w:t>
      </w:r>
    </w:p>
    <w:p w:rsidR="00631A3F" w:rsidRPr="00631A3F" w:rsidRDefault="00631A3F" w:rsidP="00631A3F">
      <w:pPr>
        <w:spacing w:before="100" w:beforeAutospacing="1" w:after="100" w:afterAutospacing="1"/>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 </w:t>
      </w:r>
    </w:p>
    <w:p w:rsidR="00631A3F" w:rsidRPr="00631A3F" w:rsidRDefault="00631A3F" w:rsidP="00631A3F">
      <w:pPr>
        <w:spacing w:before="100" w:beforeAutospacing="1" w:after="100" w:afterAutospacing="1"/>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2. ENCOURAGES national Member organisations, other nature conservation organisations, civil society, academia and managers of protected areas and outstanding underground sites to:</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proofErr w:type="gramStart"/>
      <w:r w:rsidRPr="00631A3F">
        <w:rPr>
          <w:rFonts w:ascii="Times New Roman" w:eastAsia="Times New Roman" w:hAnsi="Times New Roman" w:cs="Times New Roman"/>
          <w:sz w:val="24"/>
          <w:szCs w:val="24"/>
          <w:lang w:val="en-GB" w:eastAsia="fr-FR"/>
        </w:rPr>
        <w:t>a</w:t>
      </w:r>
      <w:proofErr w:type="gramEnd"/>
      <w:r w:rsidRPr="00631A3F">
        <w:rPr>
          <w:rFonts w:ascii="Times New Roman" w:eastAsia="Times New Roman" w:hAnsi="Times New Roman" w:cs="Times New Roman"/>
          <w:sz w:val="24"/>
          <w:szCs w:val="24"/>
          <w:lang w:val="en-GB" w:eastAsia="fr-FR"/>
        </w:rPr>
        <w:t xml:space="preserve">. foster knowledge about geodiversity and </w:t>
      </w:r>
      <w:proofErr w:type="spellStart"/>
      <w:r w:rsidRPr="00631A3F">
        <w:rPr>
          <w:rFonts w:ascii="Times New Roman" w:eastAsia="Times New Roman" w:hAnsi="Times New Roman" w:cs="Times New Roman"/>
          <w:sz w:val="24"/>
          <w:szCs w:val="24"/>
          <w:lang w:val="en-GB" w:eastAsia="fr-FR"/>
        </w:rPr>
        <w:t>geoheritage</w:t>
      </w:r>
      <w:proofErr w:type="spellEnd"/>
      <w:r w:rsidRPr="00631A3F">
        <w:rPr>
          <w:rFonts w:ascii="Times New Roman" w:eastAsia="Times New Roman" w:hAnsi="Times New Roman" w:cs="Times New Roman"/>
          <w:sz w:val="24"/>
          <w:szCs w:val="24"/>
          <w:lang w:val="en-GB" w:eastAsia="fr-FR"/>
        </w:rPr>
        <w:t xml:space="preserve"> inside and outside protected areas and to integrate nature conservation principles and methods in the management of protected areas to ensure the effective protection of this component of natural heritage;</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proofErr w:type="gramStart"/>
      <w:r w:rsidRPr="00631A3F">
        <w:rPr>
          <w:rFonts w:ascii="Times New Roman" w:eastAsia="Times New Roman" w:hAnsi="Times New Roman" w:cs="Times New Roman"/>
          <w:sz w:val="24"/>
          <w:szCs w:val="24"/>
          <w:lang w:val="en-GB" w:eastAsia="fr-FR"/>
        </w:rPr>
        <w:t>b</w:t>
      </w:r>
      <w:proofErr w:type="gramEnd"/>
      <w:r w:rsidRPr="00631A3F">
        <w:rPr>
          <w:rFonts w:ascii="Times New Roman" w:eastAsia="Times New Roman" w:hAnsi="Times New Roman" w:cs="Times New Roman"/>
          <w:sz w:val="24"/>
          <w:szCs w:val="24"/>
          <w:lang w:val="en-GB" w:eastAsia="fr-FR"/>
        </w:rPr>
        <w:t xml:space="preserve">. establish or improve national legislation concerning the protection of </w:t>
      </w:r>
      <w:proofErr w:type="spellStart"/>
      <w:r w:rsidRPr="00631A3F">
        <w:rPr>
          <w:rFonts w:ascii="Times New Roman" w:eastAsia="Times New Roman" w:hAnsi="Times New Roman" w:cs="Times New Roman"/>
          <w:sz w:val="24"/>
          <w:szCs w:val="24"/>
          <w:lang w:val="en-GB" w:eastAsia="fr-FR"/>
        </w:rPr>
        <w:t>geoheritage</w:t>
      </w:r>
      <w:proofErr w:type="spellEnd"/>
      <w:r w:rsidRPr="00631A3F">
        <w:rPr>
          <w:rFonts w:ascii="Times New Roman" w:eastAsia="Times New Roman" w:hAnsi="Times New Roman" w:cs="Times New Roman"/>
          <w:sz w:val="24"/>
          <w:szCs w:val="24"/>
          <w:lang w:val="en-GB" w:eastAsia="fr-FR"/>
        </w:rPr>
        <w:t>, and to enable the necessary conditions to ensure the implementation of effective conservation measures;</w:t>
      </w:r>
    </w:p>
    <w:p w:rsidR="00631A3F" w:rsidRPr="00631A3F" w:rsidRDefault="00631A3F" w:rsidP="00631A3F">
      <w:pPr>
        <w:spacing w:before="120"/>
        <w:jc w:val="left"/>
        <w:rPr>
          <w:rFonts w:ascii="Times New Roman" w:eastAsia="Times New Roman" w:hAnsi="Times New Roman" w:cs="Times New Roman"/>
          <w:sz w:val="24"/>
          <w:szCs w:val="24"/>
          <w:lang w:val="en-GB" w:eastAsia="fr-FR"/>
        </w:rPr>
      </w:pPr>
      <w:proofErr w:type="gramStart"/>
      <w:r w:rsidRPr="00631A3F">
        <w:rPr>
          <w:rFonts w:ascii="Times New Roman" w:eastAsia="Times New Roman" w:hAnsi="Times New Roman" w:cs="Times New Roman"/>
          <w:sz w:val="24"/>
          <w:szCs w:val="24"/>
          <w:lang w:val="en-GB" w:eastAsia="fr-FR"/>
        </w:rPr>
        <w:t>c</w:t>
      </w:r>
      <w:proofErr w:type="gramEnd"/>
      <w:r w:rsidRPr="00631A3F">
        <w:rPr>
          <w:rFonts w:ascii="Times New Roman" w:eastAsia="Times New Roman" w:hAnsi="Times New Roman" w:cs="Times New Roman"/>
          <w:sz w:val="24"/>
          <w:szCs w:val="24"/>
          <w:lang w:val="en-GB" w:eastAsia="fr-FR"/>
        </w:rPr>
        <w:t>. encourage the respectful exploration and study of underground environments and their interrelations with the surface;</w:t>
      </w:r>
    </w:p>
    <w:p w:rsidR="00631A3F" w:rsidRPr="00631A3F" w:rsidRDefault="00631A3F" w:rsidP="00631A3F">
      <w:pPr>
        <w:spacing w:before="100" w:beforeAutospacing="1" w:after="100" w:afterAutospacing="1"/>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 </w:t>
      </w:r>
    </w:p>
    <w:p w:rsidR="00631A3F" w:rsidRPr="00631A3F" w:rsidRDefault="00631A3F" w:rsidP="00631A3F">
      <w:pPr>
        <w:spacing w:before="100" w:beforeAutospacing="1" w:after="100" w:afterAutospacing="1"/>
        <w:jc w:val="left"/>
        <w:rPr>
          <w:rFonts w:ascii="Times New Roman" w:eastAsia="Times New Roman" w:hAnsi="Times New Roman" w:cs="Times New Roman"/>
          <w:sz w:val="24"/>
          <w:szCs w:val="24"/>
          <w:lang w:val="en-GB" w:eastAsia="fr-FR"/>
        </w:rPr>
      </w:pPr>
      <w:r w:rsidRPr="00631A3F">
        <w:rPr>
          <w:rFonts w:ascii="Times New Roman" w:eastAsia="Times New Roman" w:hAnsi="Times New Roman" w:cs="Times New Roman"/>
          <w:sz w:val="24"/>
          <w:szCs w:val="24"/>
          <w:lang w:val="en-GB" w:eastAsia="fr-FR"/>
        </w:rPr>
        <w:t xml:space="preserve">3. CALLS ON states, non-governmental organisations, universities, researchers, economic stakeholders and protected area managers to take into account the specific issues linked to underground environments in the definition and implementation of nature conservation policies and to adopt a holistic approach to </w:t>
      </w:r>
      <w:proofErr w:type="gramStart"/>
      <w:r w:rsidRPr="00631A3F">
        <w:rPr>
          <w:rFonts w:ascii="Times New Roman" w:eastAsia="Times New Roman" w:hAnsi="Times New Roman" w:cs="Times New Roman"/>
          <w:sz w:val="24"/>
          <w:szCs w:val="24"/>
          <w:lang w:val="en-GB" w:eastAsia="fr-FR"/>
        </w:rPr>
        <w:t>the</w:t>
      </w:r>
      <w:proofErr w:type="gramEnd"/>
      <w:r w:rsidRPr="00631A3F">
        <w:rPr>
          <w:rFonts w:ascii="Times New Roman" w:eastAsia="Times New Roman" w:hAnsi="Times New Roman" w:cs="Times New Roman"/>
          <w:sz w:val="24"/>
          <w:szCs w:val="24"/>
          <w:lang w:val="en-GB" w:eastAsia="fr-FR"/>
        </w:rPr>
        <w:t xml:space="preserve"> management of underground natural environments, considering all relationships between biological and geological elements.</w:t>
      </w:r>
    </w:p>
    <w:p w:rsidR="00631A3F" w:rsidRPr="00631A3F" w:rsidRDefault="00631A3F">
      <w:pPr>
        <w:rPr>
          <w:lang w:val="en-GB"/>
        </w:rPr>
      </w:pPr>
    </w:p>
    <w:p w:rsidR="00631A3F" w:rsidRPr="00631A3F" w:rsidRDefault="00631A3F">
      <w:pPr>
        <w:rPr>
          <w:lang w:val="en-GB"/>
        </w:rPr>
      </w:pPr>
    </w:p>
    <w:p w:rsidR="00631A3F" w:rsidRPr="00631A3F" w:rsidRDefault="00631A3F">
      <w:pPr>
        <w:rPr>
          <w:lang w:val="en-GB"/>
        </w:rPr>
      </w:pPr>
    </w:p>
    <w:sectPr w:rsidR="00631A3F" w:rsidRPr="00631A3F" w:rsidSect="00C154E1">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drawingGridHorizontalSpacing w:val="105"/>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A3F"/>
    <w:rsid w:val="00131BD6"/>
    <w:rsid w:val="00166A97"/>
    <w:rsid w:val="0028614F"/>
    <w:rsid w:val="002B31CB"/>
    <w:rsid w:val="00631A3F"/>
    <w:rsid w:val="006721DB"/>
    <w:rsid w:val="0069184A"/>
    <w:rsid w:val="006E42C8"/>
    <w:rsid w:val="00AF0D41"/>
    <w:rsid w:val="00C154E1"/>
    <w:rsid w:val="00C50234"/>
    <w:rsid w:val="00D8320D"/>
    <w:rsid w:val="00DD331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442A01-1DF5-40EF-ACB3-599506072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31CB"/>
    <w:pPr>
      <w:spacing w:before="80" w:after="0" w:line="240" w:lineRule="auto"/>
      <w:jc w:val="both"/>
    </w:pPr>
    <w:rPr>
      <w:rFonts w:ascii="Segoe UI" w:hAnsi="Segoe UI" w:cs="Arial"/>
      <w:sz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631A3F"/>
    <w:pPr>
      <w:spacing w:before="100" w:beforeAutospacing="1" w:after="100" w:afterAutospacing="1"/>
      <w:jc w:val="left"/>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631A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791261">
      <w:bodyDiv w:val="1"/>
      <w:marLeft w:val="0"/>
      <w:marRight w:val="0"/>
      <w:marTop w:val="0"/>
      <w:marBottom w:val="0"/>
      <w:divBdr>
        <w:top w:val="none" w:sz="0" w:space="0" w:color="auto"/>
        <w:left w:val="none" w:sz="0" w:space="0" w:color="auto"/>
        <w:bottom w:val="none" w:sz="0" w:space="0" w:color="auto"/>
        <w:right w:val="none" w:sz="0" w:space="0" w:color="auto"/>
      </w:divBdr>
      <w:divsChild>
        <w:div w:id="1323848440">
          <w:marLeft w:val="0"/>
          <w:marRight w:val="0"/>
          <w:marTop w:val="0"/>
          <w:marBottom w:val="0"/>
          <w:divBdr>
            <w:top w:val="none" w:sz="0" w:space="0" w:color="auto"/>
            <w:left w:val="none" w:sz="0" w:space="0" w:color="auto"/>
            <w:bottom w:val="none" w:sz="0" w:space="0" w:color="auto"/>
            <w:right w:val="none" w:sz="0" w:space="0" w:color="auto"/>
          </w:divBdr>
        </w:div>
        <w:div w:id="541866515">
          <w:marLeft w:val="0"/>
          <w:marRight w:val="0"/>
          <w:marTop w:val="0"/>
          <w:marBottom w:val="0"/>
          <w:divBdr>
            <w:top w:val="none" w:sz="0" w:space="0" w:color="auto"/>
            <w:left w:val="none" w:sz="0" w:space="0" w:color="auto"/>
            <w:bottom w:val="none" w:sz="0" w:space="0" w:color="auto"/>
            <w:right w:val="none" w:sz="0" w:space="0" w:color="auto"/>
          </w:divBdr>
        </w:div>
        <w:div w:id="202183214">
          <w:marLeft w:val="0"/>
          <w:marRight w:val="0"/>
          <w:marTop w:val="0"/>
          <w:marBottom w:val="0"/>
          <w:divBdr>
            <w:top w:val="none" w:sz="0" w:space="0" w:color="auto"/>
            <w:left w:val="none" w:sz="0" w:space="0" w:color="auto"/>
            <w:bottom w:val="none" w:sz="0" w:space="0" w:color="auto"/>
            <w:right w:val="none" w:sz="0" w:space="0" w:color="auto"/>
          </w:divBdr>
        </w:div>
      </w:divsChild>
    </w:div>
    <w:div w:id="1145196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958</Words>
  <Characters>5271</Characters>
  <Application>Microsoft Office Word</Application>
  <DocSecurity>0</DocSecurity>
  <Lines>43</Lines>
  <Paragraphs>12</Paragraphs>
  <ScaleCrop>false</ScaleCrop>
  <HeadingPairs>
    <vt:vector size="2" baseType="variant">
      <vt:variant>
        <vt:lpstr>Titre</vt:lpstr>
      </vt:variant>
      <vt:variant>
        <vt:i4>1</vt:i4>
      </vt:variant>
    </vt:vector>
  </HeadingPairs>
  <TitlesOfParts>
    <vt:vector size="1" baseType="lpstr">
      <vt:lpstr/>
    </vt:vector>
  </TitlesOfParts>
  <Company>HP Inc.</Company>
  <LinksUpToDate>false</LinksUpToDate>
  <CharactersWithSpaces>6217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Corentin GUINAULT</dc:creator>
  <cp:keywords/>
  <dc:description/>
  <cp:lastModifiedBy>Corentin GUINAULT</cp:lastModifiedBy>
  <cp:revision>1</cp:revision>
  <dcterms:created xsi:type="dcterms:W3CDTF">2020-03-09T09:17:00Z</dcterms:created>
  <dcterms:modified xsi:type="dcterms:W3CDTF">2020-03-09T09:21:00Z</dcterms:modified>
</cp:coreProperties>
</file>